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B6E8" w14:textId="5EDD4CD2" w:rsidR="00B41056" w:rsidRPr="00B41056" w:rsidRDefault="002564A7" w:rsidP="00B41056">
      <w:pPr>
        <w:widowControl w:val="0"/>
        <w:overflowPunct w:val="0"/>
        <w:autoSpaceDE w:val="0"/>
        <w:autoSpaceDN w:val="0"/>
        <w:adjustRightInd w:val="0"/>
        <w:spacing w:line="240" w:lineRule="auto"/>
        <w:jc w:val="center"/>
        <w:rPr>
          <w:rFonts w:eastAsiaTheme="minorEastAsia" w:cs="Times New Roman"/>
          <w:b/>
          <w:bCs/>
          <w:color w:val="000000"/>
          <w:kern w:val="28"/>
          <w:sz w:val="34"/>
          <w:szCs w:val="34"/>
          <w:lang w:eastAsia="en-IE"/>
        </w:rPr>
      </w:pPr>
      <w:r>
        <w:rPr>
          <w:rFonts w:eastAsiaTheme="minorEastAsia" w:cs="Times New Roman"/>
          <w:b/>
          <w:bCs/>
          <w:color w:val="000000"/>
          <w:kern w:val="28"/>
          <w:sz w:val="34"/>
          <w:szCs w:val="34"/>
          <w:lang w:eastAsia="en-IE"/>
        </w:rPr>
        <w:t>Feast of the Immaculate Conception</w:t>
      </w:r>
    </w:p>
    <w:p w14:paraId="49F9AB56" w14:textId="77777777" w:rsidR="00B41056" w:rsidRPr="00B41056" w:rsidRDefault="00B41056" w:rsidP="00B41056">
      <w:pPr>
        <w:widowControl w:val="0"/>
        <w:overflowPunct w:val="0"/>
        <w:autoSpaceDE w:val="0"/>
        <w:autoSpaceDN w:val="0"/>
        <w:adjustRightInd w:val="0"/>
        <w:spacing w:line="240" w:lineRule="auto"/>
        <w:jc w:val="center"/>
        <w:rPr>
          <w:rFonts w:eastAsiaTheme="minorEastAsia" w:cs="Times New Roman"/>
          <w:b/>
          <w:bCs/>
          <w:color w:val="000000"/>
          <w:kern w:val="28"/>
          <w:sz w:val="34"/>
          <w:szCs w:val="34"/>
          <w:lang w:eastAsia="en-IE"/>
        </w:rPr>
      </w:pPr>
      <w:r w:rsidRPr="00B41056">
        <w:rPr>
          <w:rFonts w:eastAsiaTheme="minorEastAsia" w:cs="Times New Roman"/>
          <w:b/>
          <w:bCs/>
          <w:color w:val="000000"/>
          <w:kern w:val="28"/>
          <w:sz w:val="34"/>
          <w:szCs w:val="34"/>
          <w:lang w:eastAsia="en-IE"/>
        </w:rPr>
        <w:t>Prayers of the Faithful</w:t>
      </w:r>
    </w:p>
    <w:p w14:paraId="0A2EDFE8" w14:textId="77777777" w:rsidR="00B41056" w:rsidRPr="00B41056" w:rsidRDefault="00B41056" w:rsidP="00B41056">
      <w:pPr>
        <w:widowControl w:val="0"/>
        <w:overflowPunct w:val="0"/>
        <w:autoSpaceDE w:val="0"/>
        <w:autoSpaceDN w:val="0"/>
        <w:adjustRightInd w:val="0"/>
        <w:rPr>
          <w:rFonts w:eastAsiaTheme="minorEastAsia" w:cs="Times New Roman"/>
          <w:color w:val="000000"/>
          <w:kern w:val="28"/>
          <w:sz w:val="30"/>
          <w:szCs w:val="30"/>
          <w:lang w:eastAsia="en-IE"/>
        </w:rPr>
      </w:pPr>
    </w:p>
    <w:p w14:paraId="01CCF2CA" w14:textId="173FE5AD" w:rsidR="00B41056" w:rsidRDefault="00B41056" w:rsidP="002564A7">
      <w:pPr>
        <w:widowControl w:val="0"/>
        <w:overflowPunct w:val="0"/>
        <w:autoSpaceDE w:val="0"/>
        <w:autoSpaceDN w:val="0"/>
        <w:adjustRightInd w:val="0"/>
        <w:rPr>
          <w:rFonts w:eastAsiaTheme="minorEastAsia" w:cs="Times New Roman"/>
          <w:color w:val="000000"/>
          <w:kern w:val="28"/>
          <w:sz w:val="30"/>
          <w:szCs w:val="30"/>
          <w:lang w:eastAsia="en-IE"/>
        </w:rPr>
      </w:pPr>
      <w:r w:rsidRPr="00B41056">
        <w:rPr>
          <w:rFonts w:eastAsiaTheme="minorEastAsia" w:cs="Times New Roman"/>
          <w:b/>
          <w:bCs/>
          <w:color w:val="000000"/>
          <w:kern w:val="28"/>
          <w:sz w:val="30"/>
          <w:szCs w:val="30"/>
          <w:lang w:eastAsia="en-IE"/>
        </w:rPr>
        <w:t xml:space="preserve">Priest: </w:t>
      </w:r>
      <w:r w:rsidR="007307D6" w:rsidRPr="007307D6">
        <w:rPr>
          <w:rFonts w:eastAsiaTheme="minorEastAsia" w:cs="Times New Roman"/>
          <w:color w:val="000000"/>
          <w:kern w:val="28"/>
          <w:sz w:val="30"/>
          <w:szCs w:val="30"/>
          <w:lang w:eastAsia="en-IE"/>
        </w:rPr>
        <w:t>In trust and confidence, let</w:t>
      </w:r>
      <w:r w:rsidR="007307D6">
        <w:rPr>
          <w:rFonts w:eastAsiaTheme="minorEastAsia" w:cs="Times New Roman"/>
          <w:color w:val="000000"/>
          <w:kern w:val="28"/>
          <w:sz w:val="30"/>
          <w:szCs w:val="30"/>
          <w:lang w:eastAsia="en-IE"/>
        </w:rPr>
        <w:t xml:space="preserve"> us pray to God, who</w:t>
      </w:r>
      <w:r w:rsidR="005020AB">
        <w:rPr>
          <w:rFonts w:eastAsiaTheme="minorEastAsia" w:cs="Times New Roman"/>
          <w:color w:val="000000"/>
          <w:kern w:val="28"/>
          <w:sz w:val="30"/>
          <w:szCs w:val="30"/>
          <w:lang w:eastAsia="en-IE"/>
        </w:rPr>
        <w:t xml:space="preserve">, in Mary, </w:t>
      </w:r>
      <w:r w:rsidR="007307D6">
        <w:rPr>
          <w:rFonts w:eastAsiaTheme="minorEastAsia" w:cs="Times New Roman"/>
          <w:color w:val="000000"/>
          <w:kern w:val="28"/>
          <w:sz w:val="30"/>
          <w:szCs w:val="30"/>
          <w:lang w:eastAsia="en-IE"/>
        </w:rPr>
        <w:t xml:space="preserve">has brought salvation to the world.  </w:t>
      </w:r>
    </w:p>
    <w:p w14:paraId="1FFD8D52" w14:textId="77777777" w:rsidR="002564A7" w:rsidRPr="007307D6" w:rsidRDefault="002564A7" w:rsidP="007307D6">
      <w:pPr>
        <w:widowControl w:val="0"/>
        <w:overflowPunct w:val="0"/>
        <w:autoSpaceDE w:val="0"/>
        <w:autoSpaceDN w:val="0"/>
        <w:adjustRightInd w:val="0"/>
        <w:ind w:left="284"/>
        <w:rPr>
          <w:rFonts w:eastAsiaTheme="minorEastAsia" w:cs="Times New Roman"/>
          <w:color w:val="000000"/>
          <w:kern w:val="28"/>
          <w:sz w:val="24"/>
          <w:szCs w:val="24"/>
          <w:lang w:eastAsia="en-IE"/>
        </w:rPr>
      </w:pPr>
    </w:p>
    <w:p w14:paraId="75584D86" w14:textId="13B1C2C2" w:rsidR="00C861AA" w:rsidRPr="007307D6" w:rsidRDefault="00C861AA" w:rsidP="007307D6">
      <w:pPr>
        <w:pStyle w:val="ListParagraph"/>
        <w:widowControl w:val="0"/>
        <w:numPr>
          <w:ilvl w:val="0"/>
          <w:numId w:val="3"/>
        </w:numPr>
        <w:overflowPunct w:val="0"/>
        <w:autoSpaceDE w:val="0"/>
        <w:autoSpaceDN w:val="0"/>
        <w:adjustRightInd w:val="0"/>
        <w:ind w:left="284"/>
        <w:rPr>
          <w:rFonts w:eastAsiaTheme="minorEastAsia" w:cs="Times New Roman"/>
          <w:color w:val="000000"/>
          <w:kern w:val="28"/>
          <w:sz w:val="30"/>
          <w:szCs w:val="30"/>
          <w:lang w:eastAsia="en-IE"/>
        </w:rPr>
      </w:pPr>
      <w:r w:rsidRPr="007307D6">
        <w:rPr>
          <w:rFonts w:eastAsiaTheme="minorEastAsia" w:cs="Times New Roman"/>
          <w:color w:val="000000"/>
          <w:kern w:val="28"/>
          <w:sz w:val="30"/>
          <w:szCs w:val="30"/>
          <w:lang w:eastAsia="en-IE"/>
        </w:rPr>
        <w:t>For the Church:</w:t>
      </w:r>
      <w:r w:rsidR="007307D6" w:rsidRPr="007307D6">
        <w:rPr>
          <w:rFonts w:eastAsiaTheme="minorEastAsia" w:cs="Times New Roman"/>
          <w:color w:val="000000"/>
          <w:kern w:val="28"/>
          <w:sz w:val="30"/>
          <w:szCs w:val="30"/>
          <w:lang w:eastAsia="en-IE"/>
        </w:rPr>
        <w:t xml:space="preserve"> s</w:t>
      </w:r>
      <w:r w:rsidRPr="007307D6">
        <w:rPr>
          <w:rFonts w:eastAsiaTheme="minorEastAsia" w:cs="Times New Roman"/>
          <w:color w:val="000000"/>
          <w:kern w:val="28"/>
          <w:sz w:val="30"/>
          <w:szCs w:val="30"/>
          <w:lang w:eastAsia="en-IE"/>
        </w:rPr>
        <w:t xml:space="preserve">trengthened by Mary’s prayer and example, may </w:t>
      </w:r>
      <w:r w:rsidR="007307D6" w:rsidRPr="007307D6">
        <w:rPr>
          <w:rFonts w:eastAsiaTheme="minorEastAsia" w:cs="Times New Roman"/>
          <w:color w:val="000000"/>
          <w:kern w:val="28"/>
          <w:sz w:val="30"/>
          <w:szCs w:val="30"/>
          <w:lang w:eastAsia="en-IE"/>
        </w:rPr>
        <w:t xml:space="preserve">we follow Christ more closely in our discipleship of the Lord.  </w:t>
      </w:r>
      <w:r w:rsidR="007307D6" w:rsidRPr="007307D6">
        <w:rPr>
          <w:rFonts w:eastAsiaTheme="minorEastAsia" w:cs="Times New Roman"/>
          <w:b/>
          <w:bCs/>
          <w:color w:val="000000"/>
          <w:kern w:val="28"/>
          <w:sz w:val="30"/>
          <w:szCs w:val="30"/>
          <w:lang w:eastAsia="en-IE"/>
        </w:rPr>
        <w:t>Lord, hear us.</w:t>
      </w:r>
      <w:r w:rsidRPr="007307D6">
        <w:rPr>
          <w:rFonts w:eastAsiaTheme="minorEastAsia" w:cs="Times New Roman"/>
          <w:color w:val="000000"/>
          <w:kern w:val="28"/>
          <w:sz w:val="30"/>
          <w:szCs w:val="30"/>
          <w:lang w:eastAsia="en-IE"/>
        </w:rPr>
        <w:t xml:space="preserve"> </w:t>
      </w:r>
    </w:p>
    <w:p w14:paraId="23F9C42B" w14:textId="77777777" w:rsidR="00C861AA" w:rsidRPr="007307D6" w:rsidRDefault="00C861AA" w:rsidP="007307D6">
      <w:pPr>
        <w:widowControl w:val="0"/>
        <w:overflowPunct w:val="0"/>
        <w:autoSpaceDE w:val="0"/>
        <w:autoSpaceDN w:val="0"/>
        <w:adjustRightInd w:val="0"/>
        <w:ind w:left="284"/>
        <w:rPr>
          <w:rFonts w:eastAsiaTheme="minorEastAsia" w:cs="Times New Roman"/>
          <w:color w:val="000000"/>
          <w:kern w:val="28"/>
          <w:sz w:val="24"/>
          <w:szCs w:val="24"/>
          <w:lang w:eastAsia="en-IE"/>
        </w:rPr>
      </w:pPr>
    </w:p>
    <w:p w14:paraId="77F8742D" w14:textId="7D7EBEEA" w:rsidR="004A0ABB" w:rsidRPr="007307D6" w:rsidRDefault="002564A7"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 xml:space="preserve">For an end to hatred, violence and cruelty in our world.  May the prayers of </w:t>
      </w:r>
      <w:r w:rsidR="005020AB">
        <w:rPr>
          <w:rFonts w:eastAsiaTheme="minorEastAsia" w:cs="Times New Roman"/>
          <w:bCs/>
          <w:color w:val="000000"/>
          <w:kern w:val="28"/>
          <w:sz w:val="30"/>
          <w:szCs w:val="30"/>
          <w:lang w:eastAsia="en-IE"/>
        </w:rPr>
        <w:t>O</w:t>
      </w:r>
      <w:r w:rsidRPr="007307D6">
        <w:rPr>
          <w:rFonts w:eastAsiaTheme="minorEastAsia" w:cs="Times New Roman"/>
          <w:bCs/>
          <w:color w:val="000000"/>
          <w:kern w:val="28"/>
          <w:sz w:val="30"/>
          <w:szCs w:val="30"/>
          <w:lang w:eastAsia="en-IE"/>
        </w:rPr>
        <w:t xml:space="preserve">ur Lady Queen of Peace bring peace to Palestine, Gaza, Ukraine and the world.  </w:t>
      </w:r>
      <w:r w:rsidRPr="007307D6">
        <w:rPr>
          <w:rFonts w:eastAsiaTheme="minorEastAsia" w:cs="Times New Roman"/>
          <w:b/>
          <w:color w:val="000000"/>
          <w:kern w:val="28"/>
          <w:sz w:val="30"/>
          <w:szCs w:val="30"/>
          <w:lang w:eastAsia="en-IE"/>
        </w:rPr>
        <w:t>Lord, hear us.</w:t>
      </w:r>
    </w:p>
    <w:p w14:paraId="308788BD" w14:textId="77777777" w:rsidR="002564A7" w:rsidRPr="007307D6" w:rsidRDefault="002564A7" w:rsidP="007307D6">
      <w:pPr>
        <w:widowControl w:val="0"/>
        <w:overflowPunct w:val="0"/>
        <w:autoSpaceDE w:val="0"/>
        <w:autoSpaceDN w:val="0"/>
        <w:adjustRightInd w:val="0"/>
        <w:ind w:left="284"/>
        <w:rPr>
          <w:rFonts w:eastAsiaTheme="minorEastAsia" w:cs="Times New Roman"/>
          <w:bCs/>
          <w:color w:val="000000"/>
          <w:kern w:val="28"/>
          <w:sz w:val="24"/>
          <w:szCs w:val="24"/>
          <w:lang w:eastAsia="en-IE"/>
        </w:rPr>
      </w:pPr>
    </w:p>
    <w:p w14:paraId="4B55E0B1" w14:textId="046E52E0" w:rsidR="00C861AA" w:rsidRPr="007307D6" w:rsidRDefault="002564A7"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For all who are seeking what seems impossible</w:t>
      </w:r>
      <w:r w:rsidR="00C861AA" w:rsidRPr="007307D6">
        <w:rPr>
          <w:rFonts w:eastAsiaTheme="minorEastAsia" w:cs="Times New Roman"/>
          <w:bCs/>
          <w:color w:val="000000"/>
          <w:kern w:val="28"/>
          <w:sz w:val="30"/>
          <w:szCs w:val="30"/>
          <w:lang w:eastAsia="en-IE"/>
        </w:rPr>
        <w:t xml:space="preserve"> in their lives</w:t>
      </w:r>
      <w:r w:rsidRPr="007307D6">
        <w:rPr>
          <w:rFonts w:eastAsiaTheme="minorEastAsia" w:cs="Times New Roman"/>
          <w:bCs/>
          <w:color w:val="000000"/>
          <w:kern w:val="28"/>
          <w:sz w:val="30"/>
          <w:szCs w:val="30"/>
          <w:lang w:eastAsia="en-IE"/>
        </w:rPr>
        <w:t xml:space="preserve">.  </w:t>
      </w:r>
      <w:r w:rsidR="00C861AA" w:rsidRPr="007307D6">
        <w:rPr>
          <w:rFonts w:eastAsiaTheme="minorEastAsia" w:cs="Times New Roman"/>
          <w:bCs/>
          <w:color w:val="000000"/>
          <w:kern w:val="28"/>
          <w:sz w:val="30"/>
          <w:szCs w:val="30"/>
          <w:lang w:eastAsia="en-IE"/>
        </w:rPr>
        <w:t>Like Mary, m</w:t>
      </w:r>
      <w:r w:rsidRPr="007307D6">
        <w:rPr>
          <w:rFonts w:eastAsiaTheme="minorEastAsia" w:cs="Times New Roman"/>
          <w:bCs/>
          <w:color w:val="000000"/>
          <w:kern w:val="28"/>
          <w:sz w:val="30"/>
          <w:szCs w:val="30"/>
          <w:lang w:eastAsia="en-IE"/>
        </w:rPr>
        <w:t xml:space="preserve">ay </w:t>
      </w:r>
      <w:r w:rsidR="00C861AA" w:rsidRPr="007307D6">
        <w:rPr>
          <w:rFonts w:eastAsiaTheme="minorEastAsia" w:cs="Times New Roman"/>
          <w:bCs/>
          <w:color w:val="000000"/>
          <w:kern w:val="28"/>
          <w:sz w:val="30"/>
          <w:szCs w:val="30"/>
          <w:lang w:eastAsia="en-IE"/>
        </w:rPr>
        <w:t xml:space="preserve">they trust wholeheartedly in the power of God who makes all things possible.  </w:t>
      </w:r>
      <w:r w:rsidR="00C861AA" w:rsidRPr="007307D6">
        <w:rPr>
          <w:rFonts w:eastAsiaTheme="minorEastAsia" w:cs="Times New Roman"/>
          <w:b/>
          <w:color w:val="000000"/>
          <w:kern w:val="28"/>
          <w:sz w:val="30"/>
          <w:szCs w:val="30"/>
          <w:lang w:eastAsia="en-IE"/>
        </w:rPr>
        <w:t>Lord, hear us.</w:t>
      </w:r>
    </w:p>
    <w:p w14:paraId="0679F47D" w14:textId="77777777" w:rsidR="002564A7" w:rsidRPr="007307D6" w:rsidRDefault="002564A7" w:rsidP="007307D6">
      <w:pPr>
        <w:widowControl w:val="0"/>
        <w:overflowPunct w:val="0"/>
        <w:autoSpaceDE w:val="0"/>
        <w:autoSpaceDN w:val="0"/>
        <w:adjustRightInd w:val="0"/>
        <w:ind w:left="284"/>
        <w:rPr>
          <w:rFonts w:eastAsiaTheme="minorEastAsia" w:cs="Times New Roman"/>
          <w:bCs/>
          <w:color w:val="000000"/>
          <w:kern w:val="28"/>
          <w:sz w:val="24"/>
          <w:szCs w:val="24"/>
          <w:lang w:eastAsia="en-IE"/>
        </w:rPr>
      </w:pPr>
    </w:p>
    <w:p w14:paraId="1E8F57FF" w14:textId="78AB10CC" w:rsidR="007307D6" w:rsidRPr="007307D6" w:rsidRDefault="007307D6"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 xml:space="preserve">For all mothers, especially those who suffer, that they may be strong in faith, tender in love and courageous in hope.  </w:t>
      </w:r>
      <w:r w:rsidRPr="007307D6">
        <w:rPr>
          <w:rFonts w:eastAsiaTheme="minorEastAsia" w:cs="Times New Roman"/>
          <w:b/>
          <w:color w:val="000000"/>
          <w:kern w:val="28"/>
          <w:sz w:val="30"/>
          <w:szCs w:val="30"/>
          <w:lang w:eastAsia="en-IE"/>
        </w:rPr>
        <w:t>Lord, hear us.</w:t>
      </w:r>
    </w:p>
    <w:p w14:paraId="45A26040" w14:textId="77777777" w:rsidR="007307D6" w:rsidRPr="007307D6" w:rsidRDefault="007307D6" w:rsidP="007307D6">
      <w:pPr>
        <w:widowControl w:val="0"/>
        <w:overflowPunct w:val="0"/>
        <w:autoSpaceDE w:val="0"/>
        <w:autoSpaceDN w:val="0"/>
        <w:adjustRightInd w:val="0"/>
        <w:ind w:left="284"/>
        <w:rPr>
          <w:rFonts w:eastAsiaTheme="minorEastAsia" w:cs="Times New Roman"/>
          <w:bCs/>
          <w:color w:val="000000"/>
          <w:kern w:val="28"/>
          <w:sz w:val="24"/>
          <w:szCs w:val="24"/>
          <w:lang w:eastAsia="en-IE"/>
        </w:rPr>
      </w:pPr>
    </w:p>
    <w:p w14:paraId="5F7A85B8" w14:textId="5AB4EF6A" w:rsidR="00C861AA" w:rsidRPr="007307D6" w:rsidRDefault="00C861AA"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For all young people: that like Mary they may be open to God’s call in their lives and respond with a ‘yes’, eager to serv</w:t>
      </w:r>
      <w:r w:rsidR="005020AB">
        <w:rPr>
          <w:rFonts w:eastAsiaTheme="minorEastAsia" w:cs="Times New Roman"/>
          <w:bCs/>
          <w:color w:val="000000"/>
          <w:kern w:val="28"/>
          <w:sz w:val="30"/>
          <w:szCs w:val="30"/>
          <w:lang w:eastAsia="en-IE"/>
        </w:rPr>
        <w:t>e</w:t>
      </w:r>
      <w:r w:rsidRPr="007307D6">
        <w:rPr>
          <w:rFonts w:eastAsiaTheme="minorEastAsia" w:cs="Times New Roman"/>
          <w:bCs/>
          <w:color w:val="000000"/>
          <w:kern w:val="28"/>
          <w:sz w:val="30"/>
          <w:szCs w:val="30"/>
          <w:lang w:eastAsia="en-IE"/>
        </w:rPr>
        <w:t xml:space="preserve"> others. </w:t>
      </w:r>
      <w:r w:rsidRPr="007307D6">
        <w:rPr>
          <w:rFonts w:eastAsiaTheme="minorEastAsia" w:cs="Times New Roman"/>
          <w:b/>
          <w:color w:val="000000"/>
          <w:kern w:val="28"/>
          <w:sz w:val="30"/>
          <w:szCs w:val="30"/>
          <w:lang w:eastAsia="en-IE"/>
        </w:rPr>
        <w:t>Lord, hear us.</w:t>
      </w:r>
    </w:p>
    <w:p w14:paraId="56D8735A" w14:textId="77777777" w:rsidR="00C861AA" w:rsidRPr="007307D6" w:rsidRDefault="00C861AA" w:rsidP="007307D6">
      <w:pPr>
        <w:widowControl w:val="0"/>
        <w:overflowPunct w:val="0"/>
        <w:autoSpaceDE w:val="0"/>
        <w:autoSpaceDN w:val="0"/>
        <w:adjustRightInd w:val="0"/>
        <w:ind w:left="284"/>
        <w:rPr>
          <w:rFonts w:eastAsiaTheme="minorEastAsia" w:cs="Times New Roman"/>
          <w:bCs/>
          <w:color w:val="000000"/>
          <w:kern w:val="28"/>
          <w:sz w:val="24"/>
          <w:szCs w:val="24"/>
          <w:lang w:eastAsia="en-IE"/>
        </w:rPr>
      </w:pPr>
    </w:p>
    <w:p w14:paraId="48CE3A15" w14:textId="77777777" w:rsidR="00C861AA" w:rsidRPr="007307D6" w:rsidRDefault="00C861AA"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 xml:space="preserve">Through the intercession of the Blessed Virgin Mary who carried the Word made flesh in her womb, may all expectant mothers cherish the gift of life and be given the health care and support they need.  </w:t>
      </w:r>
      <w:r w:rsidRPr="007307D6">
        <w:rPr>
          <w:rFonts w:eastAsiaTheme="minorEastAsia" w:cs="Times New Roman"/>
          <w:b/>
          <w:color w:val="000000"/>
          <w:kern w:val="28"/>
          <w:sz w:val="30"/>
          <w:szCs w:val="30"/>
          <w:lang w:eastAsia="en-IE"/>
        </w:rPr>
        <w:t>Lord, hear us.</w:t>
      </w:r>
    </w:p>
    <w:p w14:paraId="234F6590" w14:textId="77777777" w:rsidR="00C861AA" w:rsidRPr="007307D6" w:rsidRDefault="00C861AA" w:rsidP="007307D6">
      <w:pPr>
        <w:widowControl w:val="0"/>
        <w:overflowPunct w:val="0"/>
        <w:autoSpaceDE w:val="0"/>
        <w:autoSpaceDN w:val="0"/>
        <w:adjustRightInd w:val="0"/>
        <w:ind w:left="284"/>
        <w:rPr>
          <w:rFonts w:eastAsiaTheme="minorEastAsia" w:cs="Times New Roman"/>
          <w:bCs/>
          <w:color w:val="000000"/>
          <w:kern w:val="28"/>
          <w:sz w:val="24"/>
          <w:szCs w:val="24"/>
          <w:lang w:eastAsia="en-IE"/>
        </w:rPr>
      </w:pPr>
    </w:p>
    <w:p w14:paraId="17926F5E" w14:textId="289831D9" w:rsidR="002564A7" w:rsidRPr="007307D6" w:rsidRDefault="002564A7" w:rsidP="007307D6">
      <w:pPr>
        <w:pStyle w:val="ListParagraph"/>
        <w:widowControl w:val="0"/>
        <w:numPr>
          <w:ilvl w:val="0"/>
          <w:numId w:val="3"/>
        </w:numPr>
        <w:overflowPunct w:val="0"/>
        <w:autoSpaceDE w:val="0"/>
        <w:autoSpaceDN w:val="0"/>
        <w:adjustRightInd w:val="0"/>
        <w:ind w:left="284"/>
        <w:rPr>
          <w:rFonts w:eastAsiaTheme="minorEastAsia" w:cs="Times New Roman"/>
          <w:b/>
          <w:color w:val="000000"/>
          <w:kern w:val="28"/>
          <w:sz w:val="30"/>
          <w:szCs w:val="30"/>
          <w:lang w:eastAsia="en-IE"/>
        </w:rPr>
      </w:pPr>
      <w:r w:rsidRPr="007307D6">
        <w:rPr>
          <w:rFonts w:eastAsiaTheme="minorEastAsia" w:cs="Times New Roman"/>
          <w:bCs/>
          <w:color w:val="000000"/>
          <w:kern w:val="28"/>
          <w:sz w:val="30"/>
          <w:szCs w:val="30"/>
          <w:lang w:eastAsia="en-IE"/>
        </w:rPr>
        <w:t xml:space="preserve">For all who have died, may they find their home in heaven with Our Lady and all the saints.  </w:t>
      </w:r>
      <w:r w:rsidRPr="007307D6">
        <w:rPr>
          <w:rFonts w:eastAsiaTheme="minorEastAsia" w:cs="Times New Roman"/>
          <w:b/>
          <w:color w:val="000000"/>
          <w:kern w:val="28"/>
          <w:sz w:val="30"/>
          <w:szCs w:val="30"/>
          <w:lang w:eastAsia="en-IE"/>
        </w:rPr>
        <w:t>Lord, hear us.</w:t>
      </w:r>
    </w:p>
    <w:p w14:paraId="0EE145B7" w14:textId="77777777" w:rsidR="002564A7" w:rsidRPr="007307D6" w:rsidRDefault="002564A7" w:rsidP="002564A7">
      <w:pPr>
        <w:widowControl w:val="0"/>
        <w:overflowPunct w:val="0"/>
        <w:autoSpaceDE w:val="0"/>
        <w:autoSpaceDN w:val="0"/>
        <w:adjustRightInd w:val="0"/>
        <w:rPr>
          <w:rFonts w:eastAsiaTheme="minorEastAsia" w:cs="Times New Roman"/>
          <w:bCs/>
          <w:color w:val="000000"/>
          <w:kern w:val="28"/>
          <w:sz w:val="24"/>
          <w:szCs w:val="24"/>
          <w:lang w:eastAsia="en-IE"/>
        </w:rPr>
      </w:pPr>
    </w:p>
    <w:p w14:paraId="3FFCA5B3" w14:textId="20A9EEFB" w:rsidR="00A65133" w:rsidRDefault="00B41056" w:rsidP="002564A7">
      <w:pPr>
        <w:widowControl w:val="0"/>
        <w:overflowPunct w:val="0"/>
        <w:autoSpaceDE w:val="0"/>
        <w:autoSpaceDN w:val="0"/>
        <w:adjustRightInd w:val="0"/>
      </w:pPr>
      <w:r w:rsidRPr="00B41056">
        <w:rPr>
          <w:rFonts w:eastAsiaTheme="minorEastAsia" w:cs="Times New Roman"/>
          <w:b/>
          <w:bCs/>
          <w:color w:val="000000"/>
          <w:kern w:val="28"/>
          <w:sz w:val="30"/>
          <w:szCs w:val="30"/>
          <w:lang w:eastAsia="en-IE"/>
        </w:rPr>
        <w:t xml:space="preserve">Priest: </w:t>
      </w:r>
      <w:r w:rsidR="002564A7" w:rsidRPr="002564A7">
        <w:rPr>
          <w:rFonts w:eastAsiaTheme="minorEastAsia" w:cs="Times New Roman"/>
          <w:color w:val="000000"/>
          <w:kern w:val="28"/>
          <w:sz w:val="30"/>
          <w:szCs w:val="30"/>
          <w:lang w:eastAsia="en-IE"/>
        </w:rPr>
        <w:t>God of salvation, you reveal your steadfast love in</w:t>
      </w:r>
      <w:r w:rsidR="002564A7">
        <w:rPr>
          <w:rFonts w:eastAsiaTheme="minorEastAsia" w:cs="Times New Roman"/>
          <w:color w:val="000000"/>
          <w:kern w:val="28"/>
          <w:sz w:val="30"/>
          <w:szCs w:val="30"/>
          <w:lang w:eastAsia="en-IE"/>
        </w:rPr>
        <w:t xml:space="preserve"> </w:t>
      </w:r>
      <w:r w:rsidR="002564A7" w:rsidRPr="002564A7">
        <w:rPr>
          <w:rFonts w:eastAsiaTheme="minorEastAsia" w:cs="Times New Roman"/>
          <w:color w:val="000000"/>
          <w:kern w:val="28"/>
          <w:sz w:val="30"/>
          <w:szCs w:val="30"/>
          <w:lang w:eastAsia="en-IE"/>
        </w:rPr>
        <w:t>the Immaculate Conception of the Mother of your Son</w:t>
      </w:r>
      <w:r w:rsidR="002564A7">
        <w:rPr>
          <w:rFonts w:eastAsiaTheme="minorEastAsia" w:cs="Times New Roman"/>
          <w:color w:val="000000"/>
          <w:kern w:val="28"/>
          <w:sz w:val="30"/>
          <w:szCs w:val="30"/>
          <w:lang w:eastAsia="en-IE"/>
        </w:rPr>
        <w:t>.</w:t>
      </w:r>
      <w:r w:rsidR="00C861AA">
        <w:rPr>
          <w:rFonts w:eastAsiaTheme="minorEastAsia" w:cs="Times New Roman"/>
          <w:color w:val="000000"/>
          <w:kern w:val="28"/>
          <w:sz w:val="30"/>
          <w:szCs w:val="30"/>
          <w:lang w:eastAsia="en-IE"/>
        </w:rPr>
        <w:t xml:space="preserve">  Let the fullness of your grace kindle in our hearts a desire to serve you in each other.  </w:t>
      </w:r>
      <w:r w:rsidR="004A0ABB">
        <w:rPr>
          <w:rFonts w:eastAsiaTheme="minorEastAsia" w:cs="Times New Roman"/>
          <w:color w:val="000000"/>
          <w:kern w:val="28"/>
          <w:sz w:val="30"/>
          <w:szCs w:val="30"/>
          <w:lang w:eastAsia="en-IE"/>
        </w:rPr>
        <w:t xml:space="preserve">We ask this through Christ, our Lord.  </w:t>
      </w:r>
      <w:r w:rsidR="004A0ABB" w:rsidRPr="004A0ABB">
        <w:rPr>
          <w:rFonts w:eastAsiaTheme="minorEastAsia" w:cs="Times New Roman"/>
          <w:b/>
          <w:bCs/>
          <w:color w:val="000000"/>
          <w:kern w:val="28"/>
          <w:sz w:val="30"/>
          <w:szCs w:val="30"/>
          <w:lang w:eastAsia="en-IE"/>
        </w:rPr>
        <w:t>Amen</w:t>
      </w:r>
    </w:p>
    <w:sectPr w:rsidR="00A65133" w:rsidSect="00AB2A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3A"/>
    <w:multiLevelType w:val="hybridMultilevel"/>
    <w:tmpl w:val="5CAEF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7BE5"/>
    <w:multiLevelType w:val="hybridMultilevel"/>
    <w:tmpl w:val="86226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7D6673B"/>
    <w:multiLevelType w:val="hybridMultilevel"/>
    <w:tmpl w:val="01987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38385198">
    <w:abstractNumId w:val="1"/>
  </w:num>
  <w:num w:numId="2" w16cid:durableId="187644037">
    <w:abstractNumId w:val="0"/>
  </w:num>
  <w:num w:numId="3" w16cid:durableId="127967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56"/>
    <w:rsid w:val="001357AE"/>
    <w:rsid w:val="0019289E"/>
    <w:rsid w:val="001F54CC"/>
    <w:rsid w:val="002564A7"/>
    <w:rsid w:val="003132AC"/>
    <w:rsid w:val="00481667"/>
    <w:rsid w:val="004A0ABB"/>
    <w:rsid w:val="005020AB"/>
    <w:rsid w:val="00571262"/>
    <w:rsid w:val="006B6597"/>
    <w:rsid w:val="007307D6"/>
    <w:rsid w:val="0081386B"/>
    <w:rsid w:val="00A65133"/>
    <w:rsid w:val="00B41056"/>
    <w:rsid w:val="00C861AA"/>
    <w:rsid w:val="00E370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595F"/>
  <w15:chartTrackingRefBased/>
  <w15:docId w15:val="{D5BD831E-DFE9-4C75-9461-BBF4D91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6</cp:revision>
  <cp:lastPrinted>2023-11-08T23:14:00Z</cp:lastPrinted>
  <dcterms:created xsi:type="dcterms:W3CDTF">2023-11-08T22:49:00Z</dcterms:created>
  <dcterms:modified xsi:type="dcterms:W3CDTF">2023-11-08T23:14:00Z</dcterms:modified>
</cp:coreProperties>
</file>